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9" w:rsidRDefault="0047646E" w:rsidP="00600E89">
      <w:pPr>
        <w:ind w:left="-851" w:firstLine="284"/>
        <w:jc w:val="center"/>
        <w:rPr>
          <w:b/>
          <w:sz w:val="28"/>
          <w:szCs w:val="28"/>
        </w:rPr>
      </w:pPr>
      <w:r w:rsidRPr="00600E89">
        <w:rPr>
          <w:b/>
          <w:sz w:val="32"/>
          <w:szCs w:val="28"/>
        </w:rPr>
        <w:t>Проблемы межкультурной коммуникации</w:t>
      </w:r>
    </w:p>
    <w:p w:rsidR="00B558D2" w:rsidRPr="0047646E" w:rsidRDefault="0047646E" w:rsidP="00600E89">
      <w:pPr>
        <w:ind w:left="-851" w:firstLine="284"/>
        <w:jc w:val="right"/>
        <w:rPr>
          <w:sz w:val="28"/>
          <w:szCs w:val="28"/>
        </w:rPr>
      </w:pPr>
      <w:r>
        <w:rPr>
          <w:sz w:val="28"/>
          <w:szCs w:val="28"/>
        </w:rPr>
        <w:br/>
        <w:t>Вергунова В.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ВО 23-05</w:t>
      </w:r>
      <w:r>
        <w:rPr>
          <w:sz w:val="28"/>
          <w:szCs w:val="28"/>
        </w:rPr>
        <w:br/>
        <w:t>ГБОУ ВО КО «Педагогический институт»</w:t>
      </w:r>
    </w:p>
    <w:p w:rsidR="0047646E" w:rsidRDefault="0047646E" w:rsidP="000D1255">
      <w:pPr>
        <w:ind w:left="-851" w:firstLine="284"/>
        <w:jc w:val="both"/>
        <w:rPr>
          <w:sz w:val="28"/>
          <w:szCs w:val="28"/>
        </w:rPr>
      </w:pPr>
    </w:p>
    <w:p w:rsidR="000D1255" w:rsidRDefault="00B558D2" w:rsidP="000D1255">
      <w:pPr>
        <w:ind w:left="-851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 xml:space="preserve">Картиной мира в философии, лингвистике, психологии называется представление о мире, отраженное в человеческом сознании. И обязательно картина мира несет в себе национально-культурный отпечаток. Понятие же языковой картины мира восходит, с одной стороны, к идеям В.фон Гумбольдта и </w:t>
      </w:r>
      <w:proofErr w:type="spellStart"/>
      <w:r w:rsidRPr="0047646E">
        <w:rPr>
          <w:sz w:val="28"/>
          <w:szCs w:val="28"/>
        </w:rPr>
        <w:t>неогумбольдтианцев</w:t>
      </w:r>
      <w:proofErr w:type="spellEnd"/>
      <w:r w:rsidRPr="0047646E">
        <w:rPr>
          <w:sz w:val="28"/>
          <w:szCs w:val="28"/>
        </w:rPr>
        <w:t xml:space="preserve"> о внутренней форме языка, а с другой стороны  - к идеям американской </w:t>
      </w:r>
      <w:proofErr w:type="spellStart"/>
      <w:r w:rsidRPr="0047646E">
        <w:rPr>
          <w:sz w:val="28"/>
          <w:szCs w:val="28"/>
        </w:rPr>
        <w:t>этнолингвистики</w:t>
      </w:r>
      <w:proofErr w:type="spellEnd"/>
      <w:r w:rsidRPr="0047646E">
        <w:rPr>
          <w:sz w:val="28"/>
          <w:szCs w:val="28"/>
        </w:rPr>
        <w:t>.</w:t>
      </w:r>
      <w:r w:rsidR="000D1255" w:rsidRPr="000D1255">
        <w:rPr>
          <w:sz w:val="28"/>
          <w:szCs w:val="28"/>
        </w:rPr>
        <w:t xml:space="preserve"> </w:t>
      </w:r>
      <w:r w:rsidR="000D1255">
        <w:rPr>
          <w:sz w:val="28"/>
          <w:szCs w:val="28"/>
        </w:rPr>
        <w:t>«Язык – орган, образующий мысль, следовательно, в становлении человеческой личности, в образовании у нее системы понятий, в присвоении  ей накопленного опыта языку принадлежит ведущая роль»</w:t>
      </w:r>
      <w:r w:rsidR="000D1255">
        <w:rPr>
          <w:rStyle w:val="aa"/>
          <w:sz w:val="28"/>
          <w:szCs w:val="28"/>
        </w:rPr>
        <w:footnoteReference w:id="1"/>
      </w:r>
      <w:r w:rsidR="000D1255">
        <w:rPr>
          <w:sz w:val="28"/>
          <w:szCs w:val="28"/>
        </w:rPr>
        <w:t>.</w:t>
      </w:r>
      <w:r w:rsidRPr="0047646E">
        <w:rPr>
          <w:sz w:val="28"/>
          <w:szCs w:val="28"/>
        </w:rPr>
        <w:t xml:space="preserve"> В. Фон Гумбольдт рассматривал язык как «промежуточный мир» между мышлением и действительностью, при этом язык фиксирует особое национальное мировоззрение.</w:t>
      </w:r>
      <w:r w:rsidR="000D1255">
        <w:rPr>
          <w:sz w:val="28"/>
          <w:szCs w:val="28"/>
        </w:rPr>
        <w:t xml:space="preserve"> По мнению </w:t>
      </w:r>
      <w:proofErr w:type="spellStart"/>
      <w:r w:rsidR="000D1255">
        <w:rPr>
          <w:sz w:val="28"/>
          <w:szCs w:val="28"/>
        </w:rPr>
        <w:t>Вайсгербера</w:t>
      </w:r>
      <w:proofErr w:type="spellEnd"/>
      <w:r w:rsidR="000D1255">
        <w:rPr>
          <w:sz w:val="28"/>
          <w:szCs w:val="28"/>
        </w:rPr>
        <w:t xml:space="preserve">, между человеком и действительностью находится «посредствующий мир мышления» и язык, в котором заключено определенное представление мире. «Родной язык создает основу для общения в виде выработки сходного у всех его носителей образа мышления. Причем и представление о мире, и образ мышления – результаты идущего в языке постоянно процесса </w:t>
      </w:r>
      <w:proofErr w:type="spellStart"/>
      <w:r w:rsidR="000D1255">
        <w:rPr>
          <w:sz w:val="28"/>
          <w:szCs w:val="28"/>
        </w:rPr>
        <w:t>миросозидания</w:t>
      </w:r>
      <w:proofErr w:type="spellEnd"/>
      <w:r w:rsidR="000D1255">
        <w:rPr>
          <w:sz w:val="28"/>
          <w:szCs w:val="28"/>
        </w:rPr>
        <w:t>, познания мира специфическими средствами данного языка в данном языковом сообществе»</w:t>
      </w:r>
      <w:r w:rsidR="000D1255">
        <w:rPr>
          <w:rStyle w:val="aa"/>
          <w:sz w:val="28"/>
          <w:szCs w:val="28"/>
        </w:rPr>
        <w:footnoteReference w:id="2"/>
      </w:r>
      <w:r w:rsidR="000D1255">
        <w:rPr>
          <w:sz w:val="28"/>
          <w:szCs w:val="28"/>
        </w:rPr>
        <w:t>.</w:t>
      </w:r>
    </w:p>
    <w:p w:rsidR="00B558D2" w:rsidRPr="0047646E" w:rsidRDefault="00B558D2" w:rsidP="000D1255">
      <w:pPr>
        <w:ind w:left="-851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 xml:space="preserve"> В последние годы, языковая картина мира стала одной </w:t>
      </w:r>
      <w:proofErr w:type="gramStart"/>
      <w:r w:rsidRPr="0047646E">
        <w:rPr>
          <w:sz w:val="28"/>
          <w:szCs w:val="28"/>
        </w:rPr>
        <w:t>из</w:t>
      </w:r>
      <w:proofErr w:type="gramEnd"/>
      <w:r w:rsidRPr="0047646E">
        <w:rPr>
          <w:sz w:val="28"/>
          <w:szCs w:val="28"/>
        </w:rPr>
        <w:t xml:space="preserve"> наиболее </w:t>
      </w:r>
      <w:proofErr w:type="gramStart"/>
      <w:r w:rsidRPr="0047646E">
        <w:rPr>
          <w:sz w:val="28"/>
          <w:szCs w:val="28"/>
        </w:rPr>
        <w:t>актуальных</w:t>
      </w:r>
      <w:proofErr w:type="gramEnd"/>
      <w:r w:rsidRPr="0047646E">
        <w:rPr>
          <w:sz w:val="28"/>
          <w:szCs w:val="28"/>
        </w:rPr>
        <w:t xml:space="preserve"> тем отечественного языкознания. Несомненно, что языковая картина мира изменяется со временем, и ее изменения – это отражение меняющегося мира, появление новых реалий. И как следствие этого, в современной языковой картине мира появляются проблемы. И одной из главных проблем я считаю проблему межкультурной коммуникации. </w:t>
      </w:r>
      <w:proofErr w:type="gramStart"/>
      <w:r w:rsidRPr="0047646E">
        <w:rPr>
          <w:sz w:val="28"/>
          <w:szCs w:val="28"/>
          <w:lang w:val="en-US"/>
        </w:rPr>
        <w:t>XXI</w:t>
      </w:r>
      <w:r w:rsidRPr="0047646E">
        <w:rPr>
          <w:sz w:val="28"/>
          <w:szCs w:val="28"/>
        </w:rPr>
        <w:t xml:space="preserve"> век знаменуется высокими достижениями в области информационных технологий.</w:t>
      </w:r>
      <w:proofErr w:type="gramEnd"/>
      <w:r w:rsidRPr="0047646E">
        <w:rPr>
          <w:sz w:val="28"/>
          <w:szCs w:val="28"/>
        </w:rPr>
        <w:t xml:space="preserve"> Возрастает интерес к расширению взаимосвязей различных стран и народов, открывают все новые виды и формы общения, эффективность которых всецело зависит от взаимопонимания культур, проявления и уважения к культуре партнеров по коммуникации. Поэтому крайне важно не просто знать о проблемах межкультурной коммуникации, но и сознательно стараться их преодолеть.</w:t>
      </w:r>
    </w:p>
    <w:p w:rsidR="00B558D2" w:rsidRPr="0047646E" w:rsidRDefault="00B558D2" w:rsidP="000D1255">
      <w:pPr>
        <w:shd w:val="clear" w:color="auto" w:fill="FFFFFF"/>
        <w:spacing w:before="5"/>
        <w:ind w:left="-851" w:right="43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br/>
        <w:t>Невозможно не согласиться с тем, что основой межкультурных конфликтов является именно язык. Первое место среди национально-специфических компонентов занимает язык. Язык в первую очередь способствует тому, что культура может быть как средством общения, так и средством разобщения людей.</w:t>
      </w:r>
    </w:p>
    <w:p w:rsidR="00B558D2" w:rsidRPr="0047646E" w:rsidRDefault="00B558D2" w:rsidP="000D1255">
      <w:pPr>
        <w:shd w:val="clear" w:color="auto" w:fill="FFFFFF"/>
        <w:spacing w:before="5"/>
        <w:ind w:left="-851" w:right="43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>Языковые барьеры существовали всегда, с самых времен появления самих языков. Но в наше время эта проблема особенно актуальна. И, к сожалению, повышенный интерес к изучению культур разных наро</w:t>
      </w:r>
      <w:r w:rsidR="006B6EBD" w:rsidRPr="0047646E">
        <w:rPr>
          <w:sz w:val="28"/>
          <w:szCs w:val="28"/>
        </w:rPr>
        <w:t xml:space="preserve">дов вызван далеко не </w:t>
      </w:r>
      <w:r w:rsidR="006B6EBD" w:rsidRPr="0047646E">
        <w:rPr>
          <w:sz w:val="28"/>
          <w:szCs w:val="28"/>
        </w:rPr>
        <w:lastRenderedPageBreak/>
        <w:t>благородными и созидательными мотивами</w:t>
      </w:r>
      <w:r w:rsidRPr="0047646E">
        <w:rPr>
          <w:sz w:val="28"/>
          <w:szCs w:val="28"/>
        </w:rPr>
        <w:t xml:space="preserve"> интереса к другим культурам или стремление</w:t>
      </w:r>
      <w:r w:rsidR="006B6EBD" w:rsidRPr="0047646E">
        <w:rPr>
          <w:sz w:val="28"/>
          <w:szCs w:val="28"/>
        </w:rPr>
        <w:t>м</w:t>
      </w:r>
      <w:r w:rsidRPr="0047646E">
        <w:rPr>
          <w:sz w:val="28"/>
          <w:szCs w:val="28"/>
        </w:rPr>
        <w:t xml:space="preserve"> обогатить свою культуру опытом и оригинальностью других. Дело в том, что в последние годы социальные, политические и экономические потрясения мирового масштаба привели к небывалой миграции народов, их переселению, столкновению, смешению, что, разумеется, и приводит к конфликту культур. В то же время, научно-технический прогресс открывает перед людьми все новые возможности и виды общения, однако главным условием эффективности этого общения является взаимопонимание, терпимость и уважение к культуре партнеров по коммуникации. Все это вместе взятое и привело к пристальному вниманию к вопросам межкультурного общения. </w:t>
      </w:r>
    </w:p>
    <w:p w:rsidR="00B558D2" w:rsidRPr="0047646E" w:rsidRDefault="00B558D2" w:rsidP="000D1255">
      <w:pPr>
        <w:shd w:val="clear" w:color="auto" w:fill="FFFFFF"/>
        <w:spacing w:before="5"/>
        <w:ind w:left="-851" w:right="43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 xml:space="preserve">Впрочем, эти вопросы волновали человечество испокон веков. В качестве доказательства вспомним одну пословицу. Пословицы справедливо считают сгустками народной мудрости, то есть тем самым народным культурным опытом, который хранится в языке и передается из поколения в поколение. </w:t>
      </w:r>
    </w:p>
    <w:p w:rsidR="00B558D2" w:rsidRPr="0047646E" w:rsidRDefault="00B558D2" w:rsidP="000D1255">
      <w:pPr>
        <w:shd w:val="clear" w:color="auto" w:fill="FFFFFF"/>
        <w:spacing w:before="5"/>
        <w:ind w:left="-851" w:right="43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 xml:space="preserve">Русская пословица, живая и актуальная, учит: </w:t>
      </w:r>
      <w:r w:rsidRPr="0047646E">
        <w:rPr>
          <w:i/>
          <w:sz w:val="28"/>
          <w:szCs w:val="28"/>
        </w:rPr>
        <w:t>«В чужой монастырь со своим уставом не ходят»</w:t>
      </w:r>
      <w:proofErr w:type="gramStart"/>
      <w:r w:rsidRPr="0047646E">
        <w:rPr>
          <w:i/>
          <w:sz w:val="28"/>
          <w:szCs w:val="28"/>
        </w:rPr>
        <w:t>.</w:t>
      </w:r>
      <w:r w:rsidRPr="0047646E">
        <w:rPr>
          <w:sz w:val="28"/>
          <w:szCs w:val="28"/>
        </w:rPr>
        <w:t>Е</w:t>
      </w:r>
      <w:proofErr w:type="gramEnd"/>
      <w:r w:rsidRPr="0047646E">
        <w:rPr>
          <w:sz w:val="28"/>
          <w:szCs w:val="28"/>
        </w:rPr>
        <w:t xml:space="preserve">е аналог в английском выражает ту же мысль, только несколько другими словами: </w:t>
      </w:r>
      <w:proofErr w:type="gramStart"/>
      <w:r w:rsidRPr="0047646E">
        <w:rPr>
          <w:i/>
          <w:sz w:val="28"/>
          <w:szCs w:val="28"/>
        </w:rPr>
        <w:t>«</w:t>
      </w:r>
      <w:r w:rsidRPr="0047646E">
        <w:rPr>
          <w:i/>
          <w:sz w:val="28"/>
          <w:szCs w:val="28"/>
          <w:lang w:val="en-US"/>
        </w:rPr>
        <w:t>When</w:t>
      </w:r>
      <w:r w:rsidRPr="0047646E">
        <w:rPr>
          <w:i/>
          <w:sz w:val="28"/>
          <w:szCs w:val="28"/>
        </w:rPr>
        <w:t xml:space="preserve"> </w:t>
      </w:r>
      <w:r w:rsidRPr="0047646E">
        <w:rPr>
          <w:i/>
          <w:sz w:val="28"/>
          <w:szCs w:val="28"/>
          <w:lang w:val="en-US"/>
        </w:rPr>
        <w:t>in</w:t>
      </w:r>
      <w:r w:rsidRPr="0047646E">
        <w:rPr>
          <w:i/>
          <w:sz w:val="28"/>
          <w:szCs w:val="28"/>
        </w:rPr>
        <w:t xml:space="preserve"> </w:t>
      </w:r>
      <w:r w:rsidRPr="0047646E">
        <w:rPr>
          <w:i/>
          <w:sz w:val="28"/>
          <w:szCs w:val="28"/>
          <w:lang w:val="en-US"/>
        </w:rPr>
        <w:t>Rome</w:t>
      </w:r>
      <w:r w:rsidRPr="0047646E">
        <w:rPr>
          <w:i/>
          <w:sz w:val="28"/>
          <w:szCs w:val="28"/>
        </w:rPr>
        <w:t xml:space="preserve">, </w:t>
      </w:r>
      <w:r w:rsidRPr="0047646E">
        <w:rPr>
          <w:i/>
          <w:sz w:val="28"/>
          <w:szCs w:val="28"/>
          <w:lang w:val="en-US"/>
        </w:rPr>
        <w:t>do</w:t>
      </w:r>
      <w:r w:rsidRPr="0047646E">
        <w:rPr>
          <w:i/>
          <w:sz w:val="28"/>
          <w:szCs w:val="28"/>
        </w:rPr>
        <w:t xml:space="preserve"> </w:t>
      </w:r>
      <w:r w:rsidRPr="0047646E">
        <w:rPr>
          <w:i/>
          <w:sz w:val="28"/>
          <w:szCs w:val="28"/>
          <w:lang w:val="en-US"/>
        </w:rPr>
        <w:t>as</w:t>
      </w:r>
      <w:r w:rsidRPr="0047646E">
        <w:rPr>
          <w:i/>
          <w:sz w:val="28"/>
          <w:szCs w:val="28"/>
        </w:rPr>
        <w:t xml:space="preserve"> </w:t>
      </w:r>
      <w:r w:rsidRPr="0047646E">
        <w:rPr>
          <w:i/>
          <w:sz w:val="28"/>
          <w:szCs w:val="28"/>
          <w:lang w:val="en-US"/>
        </w:rPr>
        <w:t>Romans</w:t>
      </w:r>
      <w:r w:rsidRPr="0047646E">
        <w:rPr>
          <w:i/>
          <w:sz w:val="28"/>
          <w:szCs w:val="28"/>
        </w:rPr>
        <w:t xml:space="preserve"> </w:t>
      </w:r>
      <w:r w:rsidRPr="0047646E">
        <w:rPr>
          <w:i/>
          <w:sz w:val="28"/>
          <w:szCs w:val="28"/>
          <w:lang w:val="en-US"/>
        </w:rPr>
        <w:t>do</w:t>
      </w:r>
      <w:r w:rsidRPr="0047646E">
        <w:rPr>
          <w:i/>
          <w:sz w:val="28"/>
          <w:szCs w:val="28"/>
        </w:rPr>
        <w:t>» (Приехав в Рим, делай как римляне».</w:t>
      </w:r>
      <w:proofErr w:type="gramEnd"/>
      <w:r w:rsidRPr="0047646E">
        <w:rPr>
          <w:sz w:val="28"/>
          <w:szCs w:val="28"/>
        </w:rPr>
        <w:t xml:space="preserve"> Таким образом, в каждом из этих языков народная мудрость старается предостеречь от того, что теперь принято называть термином конфликт культур. Столкновение культур начинается с элементарного: общения с иностранцами, как в их стране, так и в родной. Такие конфликты порождают множество курьезов, анекдотов и смешных сюжетов («наши за границей», иностранцы в России), неприятностей, драм и даже трагедий. </w:t>
      </w:r>
    </w:p>
    <w:p w:rsidR="00B558D2" w:rsidRPr="0047646E" w:rsidRDefault="00B558D2" w:rsidP="000D1255">
      <w:pPr>
        <w:shd w:val="clear" w:color="auto" w:fill="FFFFFF"/>
        <w:spacing w:before="5"/>
        <w:ind w:left="-851" w:right="43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>Приведу в пример анекдот о том, что нельзя всё переводить буквально.</w:t>
      </w:r>
    </w:p>
    <w:p w:rsidR="00B558D2" w:rsidRPr="0047646E" w:rsidRDefault="00B558D2" w:rsidP="000D1255">
      <w:pPr>
        <w:ind w:left="-851" w:firstLine="284"/>
        <w:rPr>
          <w:i/>
          <w:sz w:val="28"/>
          <w:szCs w:val="28"/>
        </w:rPr>
      </w:pPr>
      <w:r w:rsidRPr="0047646E">
        <w:rPr>
          <w:i/>
          <w:sz w:val="28"/>
          <w:szCs w:val="28"/>
        </w:rPr>
        <w:t>Едут в поезде русская, француженка и англичанка. У англичанки пропали туфли. Она обвиняет в краже русскую и говорит ей об этом через француженку, которая немного знает по-русски. Русская возмущена:</w:t>
      </w:r>
      <w:r w:rsidRPr="0047646E">
        <w:rPr>
          <w:i/>
          <w:sz w:val="28"/>
          <w:szCs w:val="28"/>
        </w:rPr>
        <w:br/>
        <w:t>- Нужны мне ваши туфли!</w:t>
      </w:r>
      <w:r w:rsidRPr="0047646E">
        <w:rPr>
          <w:i/>
          <w:sz w:val="28"/>
          <w:szCs w:val="28"/>
        </w:rPr>
        <w:br/>
        <w:t>Француженка переводит:</w:t>
      </w:r>
      <w:r w:rsidRPr="0047646E">
        <w:rPr>
          <w:i/>
          <w:sz w:val="28"/>
          <w:szCs w:val="28"/>
        </w:rPr>
        <w:br/>
        <w:t>- Она говорит, что они ей нужны.</w:t>
      </w:r>
      <w:r w:rsidRPr="0047646E">
        <w:rPr>
          <w:i/>
          <w:sz w:val="28"/>
          <w:szCs w:val="28"/>
        </w:rPr>
        <w:br/>
        <w:t>Англичанка:</w:t>
      </w:r>
      <w:r w:rsidRPr="0047646E">
        <w:rPr>
          <w:i/>
          <w:sz w:val="28"/>
          <w:szCs w:val="28"/>
        </w:rPr>
        <w:br/>
        <w:t>- Тогда пусть заплатит.</w:t>
      </w:r>
      <w:r w:rsidRPr="0047646E">
        <w:rPr>
          <w:i/>
          <w:sz w:val="28"/>
          <w:szCs w:val="28"/>
        </w:rPr>
        <w:br/>
        <w:t>Русская:</w:t>
      </w:r>
      <w:r w:rsidRPr="0047646E">
        <w:rPr>
          <w:i/>
          <w:sz w:val="28"/>
          <w:szCs w:val="28"/>
        </w:rPr>
        <w:br/>
        <w:t>- Здравствуйте, я ваша тетя!</w:t>
      </w:r>
      <w:r w:rsidRPr="0047646E">
        <w:rPr>
          <w:i/>
          <w:sz w:val="28"/>
          <w:szCs w:val="28"/>
        </w:rPr>
        <w:br/>
        <w:t>Француженка:</w:t>
      </w:r>
      <w:r w:rsidRPr="0047646E">
        <w:rPr>
          <w:i/>
          <w:sz w:val="28"/>
          <w:szCs w:val="28"/>
        </w:rPr>
        <w:br/>
        <w:t>- Она говорит, что она ваша родственница.</w:t>
      </w:r>
      <w:r w:rsidRPr="0047646E">
        <w:rPr>
          <w:i/>
          <w:sz w:val="28"/>
          <w:szCs w:val="28"/>
        </w:rPr>
        <w:br/>
        <w:t>Англичанка:</w:t>
      </w:r>
      <w:r w:rsidRPr="0047646E">
        <w:rPr>
          <w:i/>
          <w:sz w:val="28"/>
          <w:szCs w:val="28"/>
        </w:rPr>
        <w:br/>
        <w:t>- Все равно пусть платит.</w:t>
      </w:r>
      <w:r w:rsidRPr="0047646E">
        <w:rPr>
          <w:i/>
          <w:sz w:val="28"/>
          <w:szCs w:val="28"/>
        </w:rPr>
        <w:br/>
        <w:t>Русская:</w:t>
      </w:r>
      <w:r w:rsidRPr="0047646E">
        <w:rPr>
          <w:i/>
          <w:sz w:val="28"/>
          <w:szCs w:val="28"/>
        </w:rPr>
        <w:br/>
        <w:t>- Хрен вы с меня получите!</w:t>
      </w:r>
      <w:r w:rsidRPr="0047646E">
        <w:rPr>
          <w:i/>
          <w:sz w:val="28"/>
          <w:szCs w:val="28"/>
        </w:rPr>
        <w:br/>
        <w:t>Француженка:</w:t>
      </w:r>
      <w:r w:rsidRPr="0047646E">
        <w:rPr>
          <w:i/>
          <w:sz w:val="28"/>
          <w:szCs w:val="28"/>
        </w:rPr>
        <w:br/>
        <w:t>- Она говорит, что расплатится с вами овощами. </w:t>
      </w:r>
      <w:r w:rsidR="00F569A0">
        <w:rPr>
          <w:rStyle w:val="aa"/>
          <w:i/>
          <w:sz w:val="28"/>
          <w:szCs w:val="28"/>
        </w:rPr>
        <w:footnoteReference w:id="3"/>
      </w:r>
    </w:p>
    <w:p w:rsidR="00B558D2" w:rsidRPr="0047646E" w:rsidRDefault="00B558D2" w:rsidP="000D1255">
      <w:pPr>
        <w:ind w:left="-851" w:firstLine="284"/>
        <w:rPr>
          <w:sz w:val="28"/>
          <w:szCs w:val="28"/>
        </w:rPr>
      </w:pPr>
      <w:r w:rsidRPr="0047646E">
        <w:rPr>
          <w:sz w:val="28"/>
          <w:szCs w:val="28"/>
        </w:rPr>
        <w:t>Еще один анекдот:</w:t>
      </w:r>
      <w:r w:rsidRPr="0047646E">
        <w:rPr>
          <w:sz w:val="28"/>
          <w:szCs w:val="28"/>
        </w:rPr>
        <w:br/>
      </w:r>
      <w:r w:rsidRPr="0047646E">
        <w:rPr>
          <w:i/>
          <w:sz w:val="28"/>
          <w:szCs w:val="28"/>
        </w:rPr>
        <w:lastRenderedPageBreak/>
        <w:t xml:space="preserve">Урок </w:t>
      </w:r>
      <w:proofErr w:type="spellStart"/>
      <w:r w:rsidRPr="0047646E">
        <w:rPr>
          <w:i/>
          <w:sz w:val="28"/>
          <w:szCs w:val="28"/>
        </w:rPr>
        <w:t>язык</w:t>
      </w:r>
      <w:proofErr w:type="gramStart"/>
      <w:r w:rsidRPr="0047646E">
        <w:rPr>
          <w:i/>
          <w:sz w:val="28"/>
          <w:szCs w:val="28"/>
        </w:rPr>
        <w:t>a</w:t>
      </w:r>
      <w:proofErr w:type="spellEnd"/>
      <w:proofErr w:type="gramEnd"/>
      <w:r w:rsidRPr="0047646E">
        <w:rPr>
          <w:i/>
          <w:sz w:val="28"/>
          <w:szCs w:val="28"/>
        </w:rPr>
        <w:t xml:space="preserve"> в грузинской школе:</w:t>
      </w:r>
      <w:r w:rsidRPr="0047646E">
        <w:rPr>
          <w:i/>
          <w:sz w:val="28"/>
          <w:szCs w:val="28"/>
        </w:rPr>
        <w:br/>
        <w:t xml:space="preserve">- </w:t>
      </w:r>
      <w:proofErr w:type="spellStart"/>
      <w:r w:rsidRPr="0047646E">
        <w:rPr>
          <w:i/>
          <w:sz w:val="28"/>
          <w:szCs w:val="28"/>
        </w:rPr>
        <w:t>Дэти</w:t>
      </w:r>
      <w:proofErr w:type="spellEnd"/>
      <w:r w:rsidRPr="0047646E">
        <w:rPr>
          <w:i/>
          <w:sz w:val="28"/>
          <w:szCs w:val="28"/>
        </w:rPr>
        <w:t xml:space="preserve">, русский язык - </w:t>
      </w:r>
      <w:proofErr w:type="spellStart"/>
      <w:r w:rsidRPr="0047646E">
        <w:rPr>
          <w:i/>
          <w:sz w:val="28"/>
          <w:szCs w:val="28"/>
        </w:rPr>
        <w:t>очэнь</w:t>
      </w:r>
      <w:proofErr w:type="spellEnd"/>
      <w:r w:rsidRPr="0047646E">
        <w:rPr>
          <w:i/>
          <w:sz w:val="28"/>
          <w:szCs w:val="28"/>
        </w:rPr>
        <w:t xml:space="preserve"> трудный язык! </w:t>
      </w:r>
      <w:proofErr w:type="spellStart"/>
      <w:r w:rsidRPr="0047646E">
        <w:rPr>
          <w:i/>
          <w:sz w:val="28"/>
          <w:szCs w:val="28"/>
        </w:rPr>
        <w:t>Н</w:t>
      </w:r>
      <w:proofErr w:type="gramStart"/>
      <w:r w:rsidRPr="0047646E">
        <w:rPr>
          <w:i/>
          <w:sz w:val="28"/>
          <w:szCs w:val="28"/>
        </w:rPr>
        <w:t>a</w:t>
      </w:r>
      <w:proofErr w:type="gramEnd"/>
      <w:r w:rsidRPr="0047646E">
        <w:rPr>
          <w:i/>
          <w:sz w:val="28"/>
          <w:szCs w:val="28"/>
        </w:rPr>
        <w:t>примэр</w:t>
      </w:r>
      <w:proofErr w:type="spellEnd"/>
      <w:r w:rsidRPr="0047646E">
        <w:rPr>
          <w:i/>
          <w:sz w:val="28"/>
          <w:szCs w:val="28"/>
        </w:rPr>
        <w:t xml:space="preserve">, </w:t>
      </w:r>
      <w:proofErr w:type="spellStart"/>
      <w:r w:rsidRPr="0047646E">
        <w:rPr>
          <w:i/>
          <w:sz w:val="28"/>
          <w:szCs w:val="28"/>
        </w:rPr>
        <w:t>Нaстя</w:t>
      </w:r>
      <w:proofErr w:type="spellEnd"/>
      <w:r w:rsidRPr="0047646E">
        <w:rPr>
          <w:i/>
          <w:sz w:val="28"/>
          <w:szCs w:val="28"/>
        </w:rPr>
        <w:t xml:space="preserve"> - это </w:t>
      </w:r>
      <w:proofErr w:type="spellStart"/>
      <w:r w:rsidRPr="0047646E">
        <w:rPr>
          <w:i/>
          <w:sz w:val="28"/>
          <w:szCs w:val="28"/>
        </w:rPr>
        <w:t>дэвушкa</w:t>
      </w:r>
      <w:proofErr w:type="spellEnd"/>
      <w:r w:rsidRPr="0047646E">
        <w:rPr>
          <w:i/>
          <w:sz w:val="28"/>
          <w:szCs w:val="28"/>
        </w:rPr>
        <w:t xml:space="preserve">, </w:t>
      </w:r>
      <w:proofErr w:type="spellStart"/>
      <w:r w:rsidRPr="0047646E">
        <w:rPr>
          <w:i/>
          <w:sz w:val="28"/>
          <w:szCs w:val="28"/>
        </w:rPr>
        <w:t>a</w:t>
      </w:r>
      <w:proofErr w:type="spellEnd"/>
      <w:r w:rsidRPr="0047646E">
        <w:rPr>
          <w:i/>
          <w:sz w:val="28"/>
          <w:szCs w:val="28"/>
        </w:rPr>
        <w:t xml:space="preserve"> </w:t>
      </w:r>
      <w:proofErr w:type="spellStart"/>
      <w:r w:rsidRPr="0047646E">
        <w:rPr>
          <w:i/>
          <w:sz w:val="28"/>
          <w:szCs w:val="28"/>
        </w:rPr>
        <w:t>ненaстя</w:t>
      </w:r>
      <w:proofErr w:type="spellEnd"/>
      <w:r w:rsidRPr="0047646E">
        <w:rPr>
          <w:i/>
          <w:sz w:val="28"/>
          <w:szCs w:val="28"/>
        </w:rPr>
        <w:t xml:space="preserve"> - </w:t>
      </w:r>
      <w:proofErr w:type="spellStart"/>
      <w:r w:rsidRPr="0047646E">
        <w:rPr>
          <w:i/>
          <w:sz w:val="28"/>
          <w:szCs w:val="28"/>
        </w:rPr>
        <w:t>плaхaя</w:t>
      </w:r>
      <w:proofErr w:type="spellEnd"/>
      <w:r w:rsidRPr="0047646E">
        <w:rPr>
          <w:i/>
          <w:sz w:val="28"/>
          <w:szCs w:val="28"/>
        </w:rPr>
        <w:t xml:space="preserve"> </w:t>
      </w:r>
      <w:proofErr w:type="spellStart"/>
      <w:r w:rsidRPr="0047646E">
        <w:rPr>
          <w:i/>
          <w:sz w:val="28"/>
          <w:szCs w:val="28"/>
        </w:rPr>
        <w:t>погодa</w:t>
      </w:r>
      <w:proofErr w:type="spellEnd"/>
      <w:r w:rsidRPr="0047646E">
        <w:rPr>
          <w:i/>
          <w:sz w:val="28"/>
          <w:szCs w:val="28"/>
        </w:rPr>
        <w:t>!</w:t>
      </w:r>
      <w:r w:rsidR="00F569A0">
        <w:rPr>
          <w:rStyle w:val="aa"/>
          <w:sz w:val="28"/>
          <w:szCs w:val="28"/>
        </w:rPr>
        <w:footnoteReference w:id="4"/>
      </w:r>
    </w:p>
    <w:p w:rsidR="006B6EBD" w:rsidRPr="0047646E" w:rsidRDefault="00B558D2" w:rsidP="000D1255">
      <w:pPr>
        <w:ind w:left="-851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 xml:space="preserve">Но если с Настей и ненастьем разобраться не так уж и трудно, то объяснить </w:t>
      </w:r>
      <w:proofErr w:type="gramStart"/>
      <w:r w:rsidRPr="0047646E">
        <w:rPr>
          <w:sz w:val="28"/>
          <w:szCs w:val="28"/>
        </w:rPr>
        <w:t>иностранцу</w:t>
      </w:r>
      <w:proofErr w:type="gramEnd"/>
      <w:r w:rsidRPr="0047646E">
        <w:rPr>
          <w:sz w:val="28"/>
          <w:szCs w:val="28"/>
        </w:rPr>
        <w:t xml:space="preserve"> почему вилка – лежит, тарелка – стоит, а птица – сидит – становится реальной проблемой. А ноутбук и вовсе: если крышка закрыта – лежит, а если открыта – стоит. </w:t>
      </w:r>
    </w:p>
    <w:p w:rsidR="00B558D2" w:rsidRPr="0047646E" w:rsidRDefault="006B6EBD" w:rsidP="000D1255">
      <w:pPr>
        <w:ind w:left="-851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7646E">
        <w:rPr>
          <w:sz w:val="28"/>
          <w:szCs w:val="28"/>
        </w:rPr>
        <w:t>В последнее время, особняком держится особый вид столкновения языков, в социальных сетях он именуется «</w:t>
      </w:r>
      <w:proofErr w:type="spellStart"/>
      <w:r w:rsidRPr="0047646E">
        <w:rPr>
          <w:sz w:val="28"/>
          <w:szCs w:val="28"/>
        </w:rPr>
        <w:t>тайинглиш</w:t>
      </w:r>
      <w:proofErr w:type="spellEnd"/>
      <w:r w:rsidRPr="0047646E">
        <w:rPr>
          <w:sz w:val="28"/>
          <w:szCs w:val="28"/>
        </w:rPr>
        <w:t xml:space="preserve">». Невыдуманный пример с </w:t>
      </w:r>
      <w:proofErr w:type="spellStart"/>
      <w:proofErr w:type="gramStart"/>
      <w:r w:rsidRPr="0047646E">
        <w:rPr>
          <w:sz w:val="28"/>
          <w:szCs w:val="28"/>
        </w:rPr>
        <w:t>интернет-форума</w:t>
      </w:r>
      <w:proofErr w:type="spellEnd"/>
      <w:proofErr w:type="gramEnd"/>
      <w:r w:rsidRPr="0047646E">
        <w:rPr>
          <w:sz w:val="28"/>
          <w:szCs w:val="28"/>
        </w:rPr>
        <w:t xml:space="preserve">: </w:t>
      </w:r>
      <w:proofErr w:type="spellStart"/>
      <w:r w:rsidRPr="0047646E">
        <w:rPr>
          <w:sz w:val="28"/>
          <w:szCs w:val="28"/>
        </w:rPr>
        <w:t>тайка</w:t>
      </w:r>
      <w:proofErr w:type="spellEnd"/>
      <w:r w:rsidRPr="0047646E">
        <w:rPr>
          <w:sz w:val="28"/>
          <w:szCs w:val="28"/>
        </w:rPr>
        <w:t xml:space="preserve"> оказывается в России, где знакомится с русским парнем и отправляются в кафе. Заказывают еду, как вдруг на середине трапезы, девушка говорит: «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would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like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паймани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>». Молодой человек в недоумении, ему кажется, что его спутнице надоело, и она хочет уйти, отвечает, что рано рассчитываться, мол, сейчас доедим – и пойдём. Но та упорно твердит: «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паймани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паймани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would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like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паймани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>». Парень, абсолютно ничего не понимая, начинает выяснять: «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Money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for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you</w:t>
      </w:r>
      <w:r w:rsidRPr="0047646E">
        <w:rPr>
          <w:color w:val="000000"/>
          <w:sz w:val="28"/>
          <w:szCs w:val="28"/>
          <w:shd w:val="clear" w:color="auto" w:fill="FFFFFF"/>
        </w:rPr>
        <w:t>?», на что девушка в свою очередь отвечает: «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No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,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no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,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my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sister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r w:rsidRPr="0047646E">
        <w:rPr>
          <w:color w:val="000000"/>
          <w:sz w:val="28"/>
          <w:szCs w:val="28"/>
          <w:shd w:val="clear" w:color="auto" w:fill="FFFFFF"/>
          <w:lang w:val="en-US"/>
        </w:rPr>
        <w:t>like</w:t>
      </w:r>
      <w:r w:rsidRPr="004764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6E">
        <w:rPr>
          <w:color w:val="000000"/>
          <w:sz w:val="28"/>
          <w:szCs w:val="28"/>
          <w:shd w:val="clear" w:color="auto" w:fill="FFFFFF"/>
        </w:rPr>
        <w:t>паймани</w:t>
      </w:r>
      <w:proofErr w:type="spellEnd"/>
      <w:r w:rsidRPr="0047646E">
        <w:rPr>
          <w:color w:val="000000"/>
          <w:sz w:val="28"/>
          <w:szCs w:val="28"/>
          <w:shd w:val="clear" w:color="auto" w:fill="FFFFFF"/>
        </w:rPr>
        <w:t xml:space="preserve">». И лишь несколько минут спустя, молодые люди прояснили ситуацию, девушка хотела…пельмени. </w:t>
      </w:r>
      <w:r w:rsidR="00F569A0">
        <w:rPr>
          <w:rStyle w:val="aa"/>
          <w:color w:val="000000"/>
          <w:sz w:val="28"/>
          <w:szCs w:val="28"/>
          <w:shd w:val="clear" w:color="auto" w:fill="FFFFFF"/>
        </w:rPr>
        <w:footnoteReference w:id="5"/>
      </w:r>
    </w:p>
    <w:p w:rsidR="006B6EBD" w:rsidRPr="0047646E" w:rsidRDefault="006B6EBD" w:rsidP="000D1255">
      <w:pPr>
        <w:ind w:left="-851" w:firstLine="284"/>
        <w:jc w:val="both"/>
        <w:rPr>
          <w:b/>
          <w:bCs/>
          <w:color w:val="000000"/>
          <w:spacing w:val="-1"/>
          <w:sz w:val="28"/>
          <w:szCs w:val="28"/>
        </w:rPr>
      </w:pPr>
      <w:r w:rsidRPr="0047646E">
        <w:rPr>
          <w:color w:val="000000"/>
          <w:sz w:val="28"/>
          <w:szCs w:val="28"/>
          <w:shd w:val="clear" w:color="auto" w:fill="FFFFFF"/>
        </w:rPr>
        <w:t xml:space="preserve">Примеров языковых конфликтов, связанных с непониманием или недопониманием языков – неисчислимое множество. </w:t>
      </w:r>
      <w:r w:rsidRPr="0047646E">
        <w:rPr>
          <w:color w:val="000000"/>
          <w:spacing w:val="-4"/>
          <w:sz w:val="28"/>
          <w:szCs w:val="28"/>
        </w:rPr>
        <w:t>Но главный ответ на вопрос о решении актуальной задачи обучения ино</w:t>
      </w:r>
      <w:r w:rsidRPr="0047646E">
        <w:rPr>
          <w:color w:val="000000"/>
          <w:spacing w:val="-4"/>
          <w:sz w:val="28"/>
          <w:szCs w:val="28"/>
        </w:rPr>
        <w:softHyphen/>
      </w:r>
      <w:r w:rsidRPr="0047646E">
        <w:rPr>
          <w:color w:val="000000"/>
          <w:spacing w:val="-1"/>
          <w:sz w:val="28"/>
          <w:szCs w:val="28"/>
        </w:rPr>
        <w:t xml:space="preserve">странным языкам как средству коммуникации между представителями разных народов и культур заключается в том, что </w:t>
      </w:r>
      <w:r w:rsidRPr="0047646E">
        <w:rPr>
          <w:bCs/>
          <w:color w:val="000000"/>
          <w:spacing w:val="-1"/>
          <w:sz w:val="28"/>
          <w:szCs w:val="28"/>
        </w:rPr>
        <w:t>языки должны изу</w:t>
      </w:r>
      <w:r w:rsidRPr="0047646E">
        <w:rPr>
          <w:bCs/>
          <w:color w:val="000000"/>
          <w:spacing w:val="-1"/>
          <w:sz w:val="28"/>
          <w:szCs w:val="28"/>
        </w:rPr>
        <w:softHyphen/>
      </w:r>
      <w:r w:rsidRPr="0047646E">
        <w:rPr>
          <w:bCs/>
          <w:color w:val="000000"/>
          <w:spacing w:val="-3"/>
          <w:sz w:val="28"/>
          <w:szCs w:val="28"/>
        </w:rPr>
        <w:t>чаться в неразрывном единстве с миром и культурой народов, го</w:t>
      </w:r>
      <w:r w:rsidRPr="0047646E">
        <w:rPr>
          <w:bCs/>
          <w:color w:val="000000"/>
          <w:spacing w:val="-3"/>
          <w:sz w:val="28"/>
          <w:szCs w:val="28"/>
        </w:rPr>
        <w:softHyphen/>
      </w:r>
      <w:r w:rsidRPr="0047646E">
        <w:rPr>
          <w:bCs/>
          <w:color w:val="000000"/>
          <w:spacing w:val="-1"/>
          <w:sz w:val="28"/>
          <w:szCs w:val="28"/>
        </w:rPr>
        <w:t>ворящих на этих языках.</w:t>
      </w:r>
      <w:r w:rsidRPr="0047646E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6B6EBD" w:rsidRPr="0047646E" w:rsidRDefault="006B6EBD" w:rsidP="000D1255">
      <w:pPr>
        <w:shd w:val="clear" w:color="auto" w:fill="FFFFFF"/>
        <w:ind w:left="-851"/>
        <w:rPr>
          <w:sz w:val="28"/>
          <w:szCs w:val="28"/>
        </w:rPr>
      </w:pPr>
      <w:r w:rsidRPr="0047646E">
        <w:rPr>
          <w:color w:val="000000"/>
          <w:spacing w:val="-2"/>
          <w:sz w:val="28"/>
          <w:szCs w:val="28"/>
        </w:rPr>
        <w:t xml:space="preserve">Научить людей общаться (устно и письменно), научить производить, </w:t>
      </w:r>
      <w:r w:rsidRPr="0047646E">
        <w:rPr>
          <w:color w:val="000000"/>
          <w:spacing w:val="-3"/>
          <w:sz w:val="28"/>
          <w:szCs w:val="28"/>
        </w:rPr>
        <w:t>создавать, а не только понимать иностранную речь — это трудная зада</w:t>
      </w:r>
      <w:r w:rsidRPr="0047646E">
        <w:rPr>
          <w:color w:val="000000"/>
          <w:spacing w:val="-3"/>
          <w:sz w:val="28"/>
          <w:szCs w:val="28"/>
        </w:rPr>
        <w:softHyphen/>
        <w:t>ча, осложненная еще и тем, что общение — не просто вербальный про</w:t>
      </w:r>
      <w:r w:rsidRPr="0047646E">
        <w:rPr>
          <w:color w:val="000000"/>
          <w:spacing w:val="-3"/>
          <w:sz w:val="28"/>
          <w:szCs w:val="28"/>
        </w:rPr>
        <w:softHyphen/>
      </w:r>
      <w:r w:rsidRPr="0047646E">
        <w:rPr>
          <w:color w:val="000000"/>
          <w:spacing w:val="-2"/>
          <w:sz w:val="28"/>
          <w:szCs w:val="28"/>
        </w:rPr>
        <w:t>цесс. Его эффективность, помимо знания языка, зависит от множества факторов: условий и культуры общения, правил этикета, знания невер</w:t>
      </w:r>
      <w:r w:rsidRPr="0047646E">
        <w:rPr>
          <w:color w:val="000000"/>
          <w:spacing w:val="-2"/>
          <w:sz w:val="28"/>
          <w:szCs w:val="28"/>
        </w:rPr>
        <w:softHyphen/>
      </w:r>
      <w:r w:rsidRPr="0047646E">
        <w:rPr>
          <w:color w:val="000000"/>
          <w:sz w:val="28"/>
          <w:szCs w:val="28"/>
        </w:rPr>
        <w:t>бальных форм выражения (мимики, жестов), наличия глубоких фоно</w:t>
      </w:r>
      <w:r w:rsidRPr="0047646E">
        <w:rPr>
          <w:color w:val="000000"/>
          <w:sz w:val="28"/>
          <w:szCs w:val="28"/>
        </w:rPr>
        <w:softHyphen/>
      </w:r>
      <w:r w:rsidRPr="0047646E">
        <w:rPr>
          <w:color w:val="000000"/>
          <w:spacing w:val="1"/>
          <w:sz w:val="28"/>
          <w:szCs w:val="28"/>
        </w:rPr>
        <w:t>вых знаний и многого другого.</w:t>
      </w:r>
    </w:p>
    <w:p w:rsidR="006B6EBD" w:rsidRPr="0047646E" w:rsidRDefault="006B6EBD" w:rsidP="000D1255">
      <w:pPr>
        <w:ind w:left="-851" w:firstLine="284"/>
        <w:jc w:val="both"/>
        <w:rPr>
          <w:color w:val="000000"/>
          <w:sz w:val="28"/>
          <w:szCs w:val="28"/>
        </w:rPr>
      </w:pPr>
      <w:r w:rsidRPr="0047646E">
        <w:rPr>
          <w:color w:val="000000"/>
          <w:spacing w:val="2"/>
          <w:sz w:val="28"/>
          <w:szCs w:val="28"/>
        </w:rPr>
        <w:t xml:space="preserve">Преодоления языкового барьера недостаточно для обеспечения </w:t>
      </w:r>
      <w:r w:rsidRPr="0047646E">
        <w:rPr>
          <w:color w:val="000000"/>
          <w:spacing w:val="-2"/>
          <w:sz w:val="28"/>
          <w:szCs w:val="28"/>
        </w:rPr>
        <w:t xml:space="preserve">эффективности общения между представителями разных культур. Для </w:t>
      </w:r>
      <w:r w:rsidRPr="0047646E">
        <w:rPr>
          <w:color w:val="000000"/>
          <w:sz w:val="28"/>
          <w:szCs w:val="28"/>
        </w:rPr>
        <w:t>этого нужно преодолеть барьер культурный.</w:t>
      </w:r>
    </w:p>
    <w:p w:rsidR="006B6EBD" w:rsidRPr="0047646E" w:rsidRDefault="006B6EBD" w:rsidP="000D1255">
      <w:pPr>
        <w:ind w:left="-851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>Определенные трудности межкультурного общения создают компоненты культуры, несущие национально-специфическую окраску, к коим можно отнести: традиции, обычаи и обряды. Традиционно-бытовую культуру. Повседневное поведение (привычки представителей некоторой культуры, принятые в некотором социуме нормой общения), а также связанные с ним мимический и пантомимический (</w:t>
      </w:r>
      <w:proofErr w:type="spellStart"/>
      <w:r w:rsidRPr="0047646E">
        <w:rPr>
          <w:sz w:val="28"/>
          <w:szCs w:val="28"/>
        </w:rPr>
        <w:t>кинесический</w:t>
      </w:r>
      <w:proofErr w:type="spellEnd"/>
      <w:r w:rsidRPr="0047646E">
        <w:rPr>
          <w:sz w:val="28"/>
          <w:szCs w:val="28"/>
        </w:rPr>
        <w:t>) коды, используемые носителями неко</w:t>
      </w:r>
      <w:r w:rsidR="0047646E" w:rsidRPr="0047646E">
        <w:rPr>
          <w:sz w:val="28"/>
          <w:szCs w:val="28"/>
        </w:rPr>
        <w:t xml:space="preserve">торой </w:t>
      </w:r>
      <w:proofErr w:type="spellStart"/>
      <w:r w:rsidR="0047646E" w:rsidRPr="0047646E">
        <w:rPr>
          <w:sz w:val="28"/>
          <w:szCs w:val="28"/>
        </w:rPr>
        <w:t>лингвокультурной</w:t>
      </w:r>
      <w:proofErr w:type="spellEnd"/>
      <w:r w:rsidR="0047646E" w:rsidRPr="0047646E">
        <w:rPr>
          <w:sz w:val="28"/>
          <w:szCs w:val="28"/>
        </w:rPr>
        <w:t xml:space="preserve"> общности</w:t>
      </w:r>
      <w:r w:rsidRPr="0047646E">
        <w:rPr>
          <w:sz w:val="28"/>
          <w:szCs w:val="28"/>
        </w:rPr>
        <w:t>.</w:t>
      </w:r>
    </w:p>
    <w:p w:rsidR="006B6EBD" w:rsidRPr="0047646E" w:rsidRDefault="006B6EBD" w:rsidP="000D1255">
      <w:pPr>
        <w:pStyle w:val="a6"/>
        <w:ind w:left="-851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>Рассмотрим некоторые примеры конфликтов, с ярко-выраженной национально-специфической окраской.</w:t>
      </w:r>
    </w:p>
    <w:p w:rsidR="006B6EBD" w:rsidRPr="0047646E" w:rsidRDefault="006B6EBD" w:rsidP="000D1255">
      <w:pPr>
        <w:shd w:val="clear" w:color="auto" w:fill="FFFFFF"/>
        <w:ind w:left="-851" w:right="10" w:firstLine="284"/>
        <w:jc w:val="both"/>
        <w:rPr>
          <w:color w:val="000000"/>
          <w:sz w:val="28"/>
          <w:szCs w:val="28"/>
        </w:rPr>
      </w:pPr>
      <w:r w:rsidRPr="0047646E">
        <w:rPr>
          <w:color w:val="000000"/>
          <w:spacing w:val="-1"/>
          <w:sz w:val="28"/>
          <w:szCs w:val="28"/>
        </w:rPr>
        <w:t xml:space="preserve">Итальянская семья усыновила чернобыльского мальчика. Ночью в посольстве </w:t>
      </w:r>
      <w:r w:rsidRPr="0047646E">
        <w:rPr>
          <w:color w:val="000000"/>
          <w:spacing w:val="-1"/>
          <w:sz w:val="28"/>
          <w:szCs w:val="28"/>
        </w:rPr>
        <w:lastRenderedPageBreak/>
        <w:t xml:space="preserve">Украины в Риме раздался звонок: взволнованный женский </w:t>
      </w:r>
      <w:r w:rsidRPr="0047646E">
        <w:rPr>
          <w:color w:val="000000"/>
          <w:spacing w:val="-2"/>
          <w:sz w:val="28"/>
          <w:szCs w:val="28"/>
        </w:rPr>
        <w:t>голос просил о помощи: «Приезжайте скорее, мы не можем его уложить спать, он кричит, плачет, будит соседей». На место происшествия пом</w:t>
      </w:r>
      <w:r w:rsidRPr="0047646E">
        <w:rPr>
          <w:color w:val="000000"/>
          <w:spacing w:val="-2"/>
          <w:sz w:val="28"/>
          <w:szCs w:val="28"/>
        </w:rPr>
        <w:softHyphen/>
      </w:r>
      <w:r w:rsidRPr="0047646E">
        <w:rPr>
          <w:color w:val="000000"/>
          <w:spacing w:val="-1"/>
          <w:sz w:val="28"/>
          <w:szCs w:val="28"/>
        </w:rPr>
        <w:t xml:space="preserve">чалась посольская машина с переводчицей, которой бедный мальчик </w:t>
      </w:r>
      <w:r w:rsidRPr="0047646E">
        <w:rPr>
          <w:color w:val="000000"/>
          <w:spacing w:val="-2"/>
          <w:sz w:val="28"/>
          <w:szCs w:val="28"/>
        </w:rPr>
        <w:t>объяснил, рыдая: «Я хочу спать, а они надевают на меня костюм!» Ло</w:t>
      </w:r>
      <w:r w:rsidRPr="0047646E">
        <w:rPr>
          <w:color w:val="000000"/>
          <w:spacing w:val="-2"/>
          <w:sz w:val="28"/>
          <w:szCs w:val="28"/>
        </w:rPr>
        <w:softHyphen/>
      </w:r>
      <w:r w:rsidRPr="0047646E">
        <w:rPr>
          <w:color w:val="000000"/>
          <w:spacing w:val="-3"/>
          <w:sz w:val="28"/>
          <w:szCs w:val="28"/>
        </w:rPr>
        <w:t xml:space="preserve">житься спать для мальчика обозначало: раздеваться. В его культуре не </w:t>
      </w:r>
      <w:r w:rsidRPr="0047646E">
        <w:rPr>
          <w:color w:val="000000"/>
          <w:sz w:val="28"/>
          <w:szCs w:val="28"/>
        </w:rPr>
        <w:t>было пижамы, да еще имеющей вид тренировочного костюма.</w:t>
      </w:r>
      <w:r w:rsidR="00F569A0">
        <w:rPr>
          <w:rStyle w:val="aa"/>
          <w:color w:val="000000"/>
          <w:sz w:val="28"/>
          <w:szCs w:val="28"/>
        </w:rPr>
        <w:footnoteReference w:id="6"/>
      </w:r>
    </w:p>
    <w:p w:rsidR="006B6EBD" w:rsidRPr="0047646E" w:rsidRDefault="006B6EBD" w:rsidP="000D1255">
      <w:pPr>
        <w:shd w:val="clear" w:color="auto" w:fill="FFFFFF"/>
        <w:ind w:left="-851" w:right="10" w:firstLine="284"/>
        <w:jc w:val="both"/>
        <w:rPr>
          <w:color w:val="000000"/>
          <w:spacing w:val="-1"/>
          <w:sz w:val="28"/>
          <w:szCs w:val="28"/>
        </w:rPr>
      </w:pPr>
      <w:r w:rsidRPr="0047646E">
        <w:rPr>
          <w:color w:val="000000"/>
          <w:spacing w:val="-3"/>
          <w:sz w:val="28"/>
          <w:szCs w:val="28"/>
        </w:rPr>
        <w:t>Студенты из Таиланда перестали посещать лекции по русской лите</w:t>
      </w:r>
      <w:r w:rsidRPr="0047646E">
        <w:rPr>
          <w:color w:val="000000"/>
          <w:spacing w:val="-3"/>
          <w:sz w:val="28"/>
          <w:szCs w:val="28"/>
        </w:rPr>
        <w:softHyphen/>
      </w:r>
      <w:r w:rsidRPr="0047646E">
        <w:rPr>
          <w:color w:val="000000"/>
          <w:spacing w:val="-2"/>
          <w:sz w:val="28"/>
          <w:szCs w:val="28"/>
        </w:rPr>
        <w:t>ратуре. «Она на нас кричит»,— сказали они о преподавательнице, го</w:t>
      </w:r>
      <w:r w:rsidRPr="0047646E">
        <w:rPr>
          <w:color w:val="000000"/>
          <w:spacing w:val="-2"/>
          <w:sz w:val="28"/>
          <w:szCs w:val="28"/>
        </w:rPr>
        <w:softHyphen/>
      </w:r>
      <w:r w:rsidRPr="0047646E">
        <w:rPr>
          <w:color w:val="000000"/>
          <w:sz w:val="28"/>
          <w:szCs w:val="28"/>
        </w:rPr>
        <w:t>ворившей, в соответствии с русской педагогической традицией, гром</w:t>
      </w:r>
      <w:r w:rsidRPr="0047646E">
        <w:rPr>
          <w:color w:val="000000"/>
          <w:sz w:val="28"/>
          <w:szCs w:val="28"/>
        </w:rPr>
        <w:softHyphen/>
      </w:r>
      <w:r w:rsidRPr="0047646E">
        <w:rPr>
          <w:color w:val="000000"/>
          <w:spacing w:val="-3"/>
          <w:sz w:val="28"/>
          <w:szCs w:val="28"/>
        </w:rPr>
        <w:t>ко, четко и ясно. Эта манера оказалась неприемлемой для студентов-</w:t>
      </w:r>
      <w:r w:rsidRPr="0047646E">
        <w:rPr>
          <w:color w:val="000000"/>
          <w:spacing w:val="-1"/>
          <w:sz w:val="28"/>
          <w:szCs w:val="28"/>
        </w:rPr>
        <w:t>тайцев, привыкших к иным фонетическим и риторическим параметрам.</w:t>
      </w:r>
      <w:r w:rsidR="00F569A0">
        <w:rPr>
          <w:rStyle w:val="aa"/>
          <w:color w:val="000000"/>
          <w:spacing w:val="-1"/>
          <w:sz w:val="28"/>
          <w:szCs w:val="28"/>
        </w:rPr>
        <w:footnoteReference w:id="7"/>
      </w:r>
    </w:p>
    <w:p w:rsidR="006B6EBD" w:rsidRPr="0047646E" w:rsidRDefault="006B6EBD" w:rsidP="000D1255">
      <w:pPr>
        <w:shd w:val="clear" w:color="auto" w:fill="FFFFFF"/>
        <w:ind w:left="-851" w:right="10" w:firstLine="284"/>
        <w:jc w:val="both"/>
        <w:rPr>
          <w:sz w:val="28"/>
          <w:szCs w:val="28"/>
        </w:rPr>
      </w:pPr>
      <w:r w:rsidRPr="0047646E">
        <w:rPr>
          <w:sz w:val="28"/>
          <w:szCs w:val="28"/>
        </w:rPr>
        <w:t>Приводить примеры конфликтов культур можно бесконечно долго. Но ясно одно: данная проблема затрагивает абсолютно  все виды человеческой жизни и деятельности при любых контактах с другими культурами. Но в отличи</w:t>
      </w:r>
      <w:proofErr w:type="gramStart"/>
      <w:r w:rsidRPr="0047646E">
        <w:rPr>
          <w:sz w:val="28"/>
          <w:szCs w:val="28"/>
        </w:rPr>
        <w:t>и</w:t>
      </w:r>
      <w:proofErr w:type="gramEnd"/>
      <w:r w:rsidRPr="0047646E">
        <w:rPr>
          <w:sz w:val="28"/>
          <w:szCs w:val="28"/>
        </w:rPr>
        <w:t xml:space="preserve"> от прямого, непосредственного конфликта культур, возникающего при реальном общении с иностранцами, конфликты с иностранной культурой хоть и можно назвать косвенными, но тем не менее такой культурный барьер менее виден и осознаваем, что делает его еще опаснее.</w:t>
      </w:r>
    </w:p>
    <w:p w:rsidR="006B6EBD" w:rsidRPr="0047646E" w:rsidRDefault="006B6EBD" w:rsidP="000D1255">
      <w:pPr>
        <w:pStyle w:val="a7"/>
        <w:spacing w:before="0" w:beforeAutospacing="0" w:after="0" w:afterAutospacing="0"/>
        <w:ind w:left="-851" w:firstLine="284"/>
        <w:jc w:val="both"/>
        <w:rPr>
          <w:color w:val="321F08"/>
          <w:sz w:val="28"/>
          <w:szCs w:val="28"/>
        </w:rPr>
      </w:pPr>
      <w:r w:rsidRPr="0047646E">
        <w:rPr>
          <w:color w:val="321F08"/>
          <w:sz w:val="28"/>
          <w:szCs w:val="28"/>
        </w:rPr>
        <w:t xml:space="preserve">Процессы интеграции в мировое сообщество в той или иной форме коснулись большинства граждан России. Владение иностранным языком, особенно английским, постепенно перестает быть чем–то экстраординарным. Так же постепенно приходит осознание того, что знания лишь </w:t>
      </w:r>
      <w:proofErr w:type="spellStart"/>
      <w:r w:rsidRPr="0047646E">
        <w:rPr>
          <w:color w:val="321F08"/>
          <w:sz w:val="28"/>
          <w:szCs w:val="28"/>
        </w:rPr>
        <w:t>лексико</w:t>
      </w:r>
      <w:proofErr w:type="spellEnd"/>
      <w:r w:rsidRPr="0047646E">
        <w:rPr>
          <w:color w:val="321F08"/>
          <w:sz w:val="28"/>
          <w:szCs w:val="28"/>
        </w:rPr>
        <w:t>–грамматической структуры иностранного языка бывает недостаточно для успешной межкультурной коммуникации, которая на практике носит персонифицированный характер. А любой человек является не только носителем языка, но и своей родной культуры, имеющей определенные традиции, не говоря о том, что любая личность уникальна, ей присуще такие характеристики, как пол, возраст, образование и т. д.</w:t>
      </w:r>
    </w:p>
    <w:p w:rsidR="006B6EBD" w:rsidRDefault="006B6EBD" w:rsidP="000D1255">
      <w:pPr>
        <w:pStyle w:val="a7"/>
        <w:spacing w:before="0" w:beforeAutospacing="0" w:after="0" w:afterAutospacing="0"/>
        <w:ind w:left="-851" w:firstLine="284"/>
        <w:jc w:val="both"/>
        <w:rPr>
          <w:color w:val="321F08"/>
          <w:sz w:val="28"/>
          <w:szCs w:val="28"/>
          <w:shd w:val="clear" w:color="auto" w:fill="FFFFFF"/>
        </w:rPr>
      </w:pPr>
      <w:r w:rsidRPr="0047646E">
        <w:rPr>
          <w:color w:val="321F08"/>
          <w:sz w:val="28"/>
          <w:szCs w:val="28"/>
          <w:shd w:val="clear" w:color="auto" w:fill="FFFFFF"/>
        </w:rPr>
        <w:t>Таким образом, при межкультурной коммуникации всегда следует учитывать высокую вероятность непонимания, проявлять терпение, быть готовым скорректировать свое поведение, в соответствии со складывающейся ситуацией.</w:t>
      </w:r>
      <w:r w:rsidR="00600E89">
        <w:rPr>
          <w:color w:val="321F08"/>
          <w:sz w:val="28"/>
          <w:szCs w:val="28"/>
          <w:shd w:val="clear" w:color="auto" w:fill="FFFFFF"/>
        </w:rPr>
        <w:br/>
      </w:r>
    </w:p>
    <w:p w:rsidR="00600E89" w:rsidRDefault="00600E89" w:rsidP="00600E89">
      <w:pPr>
        <w:pStyle w:val="a7"/>
        <w:spacing w:before="0" w:beforeAutospacing="0" w:after="0" w:afterAutospacing="0"/>
        <w:jc w:val="center"/>
        <w:rPr>
          <w:b/>
          <w:color w:val="321F08"/>
          <w:sz w:val="28"/>
          <w:szCs w:val="28"/>
          <w:shd w:val="clear" w:color="auto" w:fill="FFFFFF"/>
        </w:rPr>
      </w:pPr>
      <w:r>
        <w:rPr>
          <w:b/>
          <w:color w:val="321F08"/>
          <w:sz w:val="28"/>
          <w:szCs w:val="28"/>
          <w:shd w:val="clear" w:color="auto" w:fill="FFFFFF"/>
        </w:rPr>
        <w:t>Литература</w:t>
      </w:r>
    </w:p>
    <w:p w:rsidR="00600E89" w:rsidRDefault="00600E89" w:rsidP="00600E89">
      <w:pPr>
        <w:pStyle w:val="a7"/>
        <w:spacing w:before="0" w:beforeAutospacing="0" w:after="0" w:afterAutospacing="0"/>
        <w:jc w:val="center"/>
        <w:rPr>
          <w:b/>
          <w:color w:val="321F08"/>
          <w:sz w:val="28"/>
          <w:szCs w:val="28"/>
          <w:shd w:val="clear" w:color="auto" w:fill="FFFFFF"/>
        </w:rPr>
      </w:pPr>
    </w:p>
    <w:p w:rsidR="00600E89" w:rsidRDefault="00600E89" w:rsidP="00600E89">
      <w:pPr>
        <w:pStyle w:val="a7"/>
        <w:spacing w:before="0" w:beforeAutospacing="0" w:after="0" w:afterAutospacing="0"/>
        <w:ind w:left="-851"/>
        <w:rPr>
          <w:color w:val="321F08"/>
          <w:sz w:val="28"/>
          <w:szCs w:val="28"/>
          <w:shd w:val="clear" w:color="auto" w:fill="FFFFFF"/>
        </w:rPr>
      </w:pPr>
      <w:r>
        <w:rPr>
          <w:color w:val="321F08"/>
          <w:sz w:val="28"/>
          <w:szCs w:val="28"/>
          <w:shd w:val="clear" w:color="auto" w:fill="FFFFFF"/>
        </w:rPr>
        <w:t xml:space="preserve">1. Языкознание. Большой энциклопедический словарь / Гл. ред. В.Н. Ярцева. – 2-е изд. – М.: Большая </w:t>
      </w:r>
      <w:proofErr w:type="spellStart"/>
      <w:r>
        <w:rPr>
          <w:color w:val="321F08"/>
          <w:sz w:val="28"/>
          <w:szCs w:val="28"/>
          <w:shd w:val="clear" w:color="auto" w:fill="FFFFFF"/>
        </w:rPr>
        <w:t>Российкая</w:t>
      </w:r>
      <w:proofErr w:type="spellEnd"/>
      <w:r>
        <w:rPr>
          <w:color w:val="321F08"/>
          <w:sz w:val="28"/>
          <w:szCs w:val="28"/>
          <w:shd w:val="clear" w:color="auto" w:fill="FFFFFF"/>
        </w:rPr>
        <w:t xml:space="preserve"> энциклопедия, 1998. – 685 </w:t>
      </w:r>
      <w:proofErr w:type="gramStart"/>
      <w:r>
        <w:rPr>
          <w:color w:val="321F08"/>
          <w:sz w:val="28"/>
          <w:szCs w:val="28"/>
          <w:shd w:val="clear" w:color="auto" w:fill="FFFFFF"/>
        </w:rPr>
        <w:t>с</w:t>
      </w:r>
      <w:proofErr w:type="gramEnd"/>
      <w:r>
        <w:rPr>
          <w:color w:val="321F08"/>
          <w:sz w:val="28"/>
          <w:szCs w:val="28"/>
          <w:shd w:val="clear" w:color="auto" w:fill="FFFFFF"/>
        </w:rPr>
        <w:t>.</w:t>
      </w:r>
    </w:p>
    <w:p w:rsidR="00600E89" w:rsidRDefault="00600E89" w:rsidP="00600E89">
      <w:pPr>
        <w:pStyle w:val="a7"/>
        <w:spacing w:before="0" w:beforeAutospacing="0" w:after="0" w:afterAutospacing="0"/>
        <w:ind w:left="-851"/>
        <w:rPr>
          <w:color w:val="321F08"/>
          <w:sz w:val="28"/>
          <w:szCs w:val="28"/>
          <w:shd w:val="clear" w:color="auto" w:fill="FFFFFF"/>
        </w:rPr>
      </w:pPr>
      <w:r>
        <w:rPr>
          <w:color w:val="321F08"/>
          <w:sz w:val="28"/>
          <w:szCs w:val="28"/>
          <w:shd w:val="clear" w:color="auto" w:fill="FFFFFF"/>
        </w:rPr>
        <w:t xml:space="preserve">2. Маслова В.А. </w:t>
      </w:r>
      <w:proofErr w:type="spellStart"/>
      <w:r>
        <w:rPr>
          <w:color w:val="321F08"/>
          <w:sz w:val="28"/>
          <w:szCs w:val="28"/>
          <w:shd w:val="clear" w:color="auto" w:fill="FFFFFF"/>
        </w:rPr>
        <w:t>Лингвокультурология</w:t>
      </w:r>
      <w:proofErr w:type="spellEnd"/>
      <w:r>
        <w:rPr>
          <w:color w:val="321F08"/>
          <w:sz w:val="28"/>
          <w:szCs w:val="28"/>
          <w:shd w:val="clear" w:color="auto" w:fill="FFFFFF"/>
        </w:rPr>
        <w:t xml:space="preserve">: учеб. Пособие для студ. </w:t>
      </w:r>
      <w:proofErr w:type="spellStart"/>
      <w:r>
        <w:rPr>
          <w:color w:val="321F08"/>
          <w:sz w:val="28"/>
          <w:szCs w:val="28"/>
          <w:shd w:val="clear" w:color="auto" w:fill="FFFFFF"/>
        </w:rPr>
        <w:t>Высш</w:t>
      </w:r>
      <w:proofErr w:type="spellEnd"/>
      <w:r>
        <w:rPr>
          <w:color w:val="321F08"/>
          <w:sz w:val="28"/>
          <w:szCs w:val="28"/>
          <w:shd w:val="clear" w:color="auto" w:fill="FFFFFF"/>
        </w:rPr>
        <w:t xml:space="preserve">. учеб. Заведений. – 2-е изд. – М.: Издательский центр «Академия», 2004. – 208 </w:t>
      </w:r>
      <w:proofErr w:type="gramStart"/>
      <w:r>
        <w:rPr>
          <w:color w:val="321F08"/>
          <w:sz w:val="28"/>
          <w:szCs w:val="28"/>
          <w:shd w:val="clear" w:color="auto" w:fill="FFFFFF"/>
        </w:rPr>
        <w:t>с</w:t>
      </w:r>
      <w:proofErr w:type="gramEnd"/>
      <w:r>
        <w:rPr>
          <w:color w:val="321F08"/>
          <w:sz w:val="28"/>
          <w:szCs w:val="28"/>
          <w:shd w:val="clear" w:color="auto" w:fill="FFFFFF"/>
        </w:rPr>
        <w:t>.</w:t>
      </w:r>
    </w:p>
    <w:p w:rsidR="00600E89" w:rsidRDefault="00600E89" w:rsidP="00600E89">
      <w:pPr>
        <w:pStyle w:val="a7"/>
        <w:spacing w:before="0" w:beforeAutospacing="0" w:after="0" w:afterAutospacing="0"/>
        <w:ind w:left="-851"/>
        <w:rPr>
          <w:color w:val="321F08"/>
          <w:sz w:val="28"/>
          <w:szCs w:val="28"/>
        </w:rPr>
      </w:pPr>
      <w:r>
        <w:rPr>
          <w:color w:val="321F08"/>
          <w:sz w:val="28"/>
          <w:szCs w:val="28"/>
        </w:rPr>
        <w:t xml:space="preserve">3. </w:t>
      </w:r>
      <w:proofErr w:type="spellStart"/>
      <w:r>
        <w:rPr>
          <w:color w:val="321F08"/>
          <w:sz w:val="28"/>
          <w:szCs w:val="28"/>
        </w:rPr>
        <w:t>Болдырев</w:t>
      </w:r>
      <w:proofErr w:type="spellEnd"/>
      <w:r>
        <w:rPr>
          <w:color w:val="321F08"/>
          <w:sz w:val="28"/>
          <w:szCs w:val="28"/>
        </w:rPr>
        <w:t>, В.Е. Введение в теорию межкультурной коммуникации. Курс лекций/</w:t>
      </w:r>
      <w:proofErr w:type="spellStart"/>
      <w:r>
        <w:rPr>
          <w:color w:val="321F08"/>
          <w:sz w:val="28"/>
          <w:szCs w:val="28"/>
        </w:rPr>
        <w:t>В.Е.Болдырев</w:t>
      </w:r>
      <w:proofErr w:type="spellEnd"/>
      <w:r>
        <w:rPr>
          <w:color w:val="321F08"/>
          <w:sz w:val="28"/>
          <w:szCs w:val="28"/>
        </w:rPr>
        <w:t>. – М.: Русский язык. Курсы, 2010. – 144с.</w:t>
      </w:r>
    </w:p>
    <w:p w:rsidR="00600E89" w:rsidRDefault="00600E89" w:rsidP="00600E89">
      <w:pPr>
        <w:pStyle w:val="a7"/>
        <w:spacing w:before="0" w:beforeAutospacing="0" w:after="0" w:afterAutospacing="0"/>
        <w:ind w:left="-851"/>
        <w:rPr>
          <w:color w:val="321F08"/>
          <w:sz w:val="28"/>
          <w:szCs w:val="28"/>
        </w:rPr>
      </w:pPr>
      <w:r>
        <w:rPr>
          <w:color w:val="321F08"/>
          <w:sz w:val="28"/>
          <w:szCs w:val="28"/>
        </w:rPr>
        <w:t xml:space="preserve">4. Головлева, Е.Л. Основы межкультурной коммуникации: учебное пособие/Е.Л. Головлева. – Ростов </w:t>
      </w:r>
      <w:proofErr w:type="spellStart"/>
      <w:r>
        <w:rPr>
          <w:color w:val="321F08"/>
          <w:sz w:val="28"/>
          <w:szCs w:val="28"/>
        </w:rPr>
        <w:t>н</w:t>
      </w:r>
      <w:proofErr w:type="spellEnd"/>
      <w:proofErr w:type="gramStart"/>
      <w:r>
        <w:rPr>
          <w:color w:val="321F08"/>
          <w:sz w:val="28"/>
          <w:szCs w:val="28"/>
        </w:rPr>
        <w:t>/Д</w:t>
      </w:r>
      <w:proofErr w:type="gramEnd"/>
      <w:r>
        <w:rPr>
          <w:color w:val="321F08"/>
          <w:sz w:val="28"/>
          <w:szCs w:val="28"/>
        </w:rPr>
        <w:t>: Феникс, 2008. -224 с.</w:t>
      </w:r>
    </w:p>
    <w:p w:rsidR="007D64D2" w:rsidRDefault="007D64D2"/>
    <w:sectPr w:rsidR="007D64D2" w:rsidSect="007D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F3" w:rsidRDefault="00E961F3" w:rsidP="000D1255">
      <w:r>
        <w:separator/>
      </w:r>
    </w:p>
  </w:endnote>
  <w:endnote w:type="continuationSeparator" w:id="0">
    <w:p w:rsidR="00E961F3" w:rsidRDefault="00E961F3" w:rsidP="000D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F3" w:rsidRDefault="00E961F3" w:rsidP="000D1255">
      <w:r>
        <w:separator/>
      </w:r>
    </w:p>
  </w:footnote>
  <w:footnote w:type="continuationSeparator" w:id="0">
    <w:p w:rsidR="00E961F3" w:rsidRDefault="00E961F3" w:rsidP="000D1255">
      <w:r>
        <w:continuationSeparator/>
      </w:r>
    </w:p>
  </w:footnote>
  <w:footnote w:id="1">
    <w:p w:rsidR="000D1255" w:rsidRDefault="000D1255" w:rsidP="000D12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Гумбольдт В.фон. Избранные труды по языкознанию. М., 1984.С.78.</w:t>
      </w:r>
    </w:p>
  </w:footnote>
  <w:footnote w:id="2">
    <w:p w:rsidR="000D1255" w:rsidRDefault="000D1255" w:rsidP="000D125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000000"/>
        </w:rPr>
        <w:t>Вайсгербер</w:t>
      </w:r>
      <w:proofErr w:type="spellEnd"/>
      <w:r>
        <w:rPr>
          <w:rFonts w:ascii="Arial" w:hAnsi="Arial" w:cs="Arial"/>
          <w:color w:val="000000"/>
        </w:rPr>
        <w:t xml:space="preserve"> Й.Л. Язык и философия.//Вопросы языкознания,1993. №2. С.111-112.</w:t>
      </w:r>
    </w:p>
  </w:footnote>
  <w:footnote w:id="3">
    <w:p w:rsidR="00F569A0" w:rsidRDefault="00F569A0">
      <w:pPr>
        <w:pStyle w:val="a8"/>
      </w:pPr>
      <w:r>
        <w:rPr>
          <w:rStyle w:val="aa"/>
        </w:rPr>
        <w:footnoteRef/>
      </w:r>
      <w:r>
        <w:t xml:space="preserve"> </w:t>
      </w:r>
      <w:r w:rsidRPr="00F569A0">
        <w:t>http://zamyatkin.com/forum/viewtopic.php?t=67</w:t>
      </w:r>
    </w:p>
  </w:footnote>
  <w:footnote w:id="4">
    <w:p w:rsidR="00F569A0" w:rsidRDefault="00F569A0">
      <w:pPr>
        <w:pStyle w:val="a8"/>
      </w:pPr>
      <w:r>
        <w:rPr>
          <w:rStyle w:val="aa"/>
        </w:rPr>
        <w:footnoteRef/>
      </w:r>
      <w:r>
        <w:t xml:space="preserve"> </w:t>
      </w:r>
      <w:r w:rsidRPr="00F569A0">
        <w:t>http://anecdote.pro/Jokes-about-Teachers-019.html</w:t>
      </w:r>
    </w:p>
  </w:footnote>
  <w:footnote w:id="5">
    <w:p w:rsidR="00F569A0" w:rsidRDefault="00F569A0">
      <w:pPr>
        <w:pStyle w:val="a8"/>
      </w:pPr>
      <w:r>
        <w:rPr>
          <w:rStyle w:val="aa"/>
        </w:rPr>
        <w:footnoteRef/>
      </w:r>
      <w:r>
        <w:t xml:space="preserve"> </w:t>
      </w:r>
      <w:r w:rsidRPr="00F569A0">
        <w:t>http://rino4ka.ru/content/taiinglish</w:t>
      </w:r>
    </w:p>
  </w:footnote>
  <w:footnote w:id="6">
    <w:p w:rsidR="00F569A0" w:rsidRDefault="00F569A0">
      <w:pPr>
        <w:pStyle w:val="a8"/>
      </w:pPr>
      <w:r>
        <w:rPr>
          <w:rStyle w:val="aa"/>
        </w:rPr>
        <w:footnoteRef/>
      </w:r>
      <w:r>
        <w:t xml:space="preserve"> С.Г. </w:t>
      </w:r>
      <w:proofErr w:type="spellStart"/>
      <w:proofErr w:type="gramStart"/>
      <w:r>
        <w:t>Тер-Минасова</w:t>
      </w:r>
      <w:proofErr w:type="spellEnd"/>
      <w:proofErr w:type="gramEnd"/>
      <w:r>
        <w:t>. Язык и межкультурная коммуникация</w:t>
      </w:r>
      <w:proofErr w:type="gramStart"/>
      <w:r>
        <w:t>.М</w:t>
      </w:r>
      <w:proofErr w:type="gramEnd"/>
      <w:r>
        <w:t>.,2000.С.20.</w:t>
      </w:r>
    </w:p>
  </w:footnote>
  <w:footnote w:id="7">
    <w:p w:rsidR="00F569A0" w:rsidRDefault="00F569A0">
      <w:pPr>
        <w:pStyle w:val="a8"/>
      </w:pPr>
      <w:r>
        <w:rPr>
          <w:rStyle w:val="aa"/>
        </w:rPr>
        <w:footnoteRef/>
      </w:r>
      <w:r>
        <w:t xml:space="preserve"> С.Г. </w:t>
      </w:r>
      <w:proofErr w:type="spellStart"/>
      <w:proofErr w:type="gramStart"/>
      <w:r>
        <w:t>Тер-Минасова</w:t>
      </w:r>
      <w:proofErr w:type="spellEnd"/>
      <w:proofErr w:type="gramEnd"/>
      <w:r>
        <w:t>. Язык и межкультурная коммуникация.М.2000.С.21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7BD"/>
    <w:multiLevelType w:val="hybridMultilevel"/>
    <w:tmpl w:val="FCE0C09E"/>
    <w:lvl w:ilvl="0" w:tplc="FB84844C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635F15"/>
    <w:multiLevelType w:val="hybridMultilevel"/>
    <w:tmpl w:val="BD12FEC2"/>
    <w:lvl w:ilvl="0" w:tplc="FBEC43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20E17"/>
    <w:multiLevelType w:val="hybridMultilevel"/>
    <w:tmpl w:val="144060B4"/>
    <w:lvl w:ilvl="0" w:tplc="A7A4EAB0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F26"/>
    <w:multiLevelType w:val="hybridMultilevel"/>
    <w:tmpl w:val="E2A2F41A"/>
    <w:lvl w:ilvl="0" w:tplc="2AE2A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D2"/>
    <w:rsid w:val="000D1255"/>
    <w:rsid w:val="002333CF"/>
    <w:rsid w:val="0047646E"/>
    <w:rsid w:val="00600E89"/>
    <w:rsid w:val="006B6EBD"/>
    <w:rsid w:val="007D64D2"/>
    <w:rsid w:val="008A2056"/>
    <w:rsid w:val="009972A1"/>
    <w:rsid w:val="00B506BF"/>
    <w:rsid w:val="00B558D2"/>
    <w:rsid w:val="00BA2D51"/>
    <w:rsid w:val="00BD1D08"/>
    <w:rsid w:val="00E961F3"/>
    <w:rsid w:val="00F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72A1"/>
    <w:pPr>
      <w:keepNext/>
      <w:spacing w:line="360" w:lineRule="auto"/>
      <w:ind w:left="57"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972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72A1"/>
    <w:pPr>
      <w:keepNext/>
      <w:spacing w:line="360" w:lineRule="auto"/>
      <w:ind w:left="57" w:firstLine="709"/>
      <w:jc w:val="right"/>
      <w:outlineLvl w:val="2"/>
    </w:pPr>
    <w:rPr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972A1"/>
    <w:pPr>
      <w:keepNext/>
      <w:spacing w:line="360" w:lineRule="auto"/>
      <w:ind w:left="57" w:firstLine="709"/>
      <w:jc w:val="center"/>
      <w:outlineLvl w:val="3"/>
    </w:pPr>
    <w:rPr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2A1"/>
    <w:rPr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972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72A1"/>
    <w:rPr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72A1"/>
    <w:rPr>
      <w:bCs/>
      <w:iCs/>
      <w:sz w:val="24"/>
      <w:szCs w:val="24"/>
    </w:rPr>
  </w:style>
  <w:style w:type="paragraph" w:styleId="a3">
    <w:name w:val="No Spacing"/>
    <w:link w:val="a4"/>
    <w:uiPriority w:val="1"/>
    <w:qFormat/>
    <w:rsid w:val="009972A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972A1"/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6B6EBD"/>
    <w:rPr>
      <w:i/>
      <w:iCs/>
    </w:rPr>
  </w:style>
  <w:style w:type="paragraph" w:styleId="a6">
    <w:name w:val="List Paragraph"/>
    <w:basedOn w:val="a"/>
    <w:uiPriority w:val="34"/>
    <w:qFormat/>
    <w:rsid w:val="006B6E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D1255"/>
  </w:style>
  <w:style w:type="character" w:customStyle="1" w:styleId="a9">
    <w:name w:val="Текст сноски Знак"/>
    <w:basedOn w:val="a0"/>
    <w:link w:val="a8"/>
    <w:uiPriority w:val="99"/>
    <w:semiHidden/>
    <w:rsid w:val="000D1255"/>
  </w:style>
  <w:style w:type="character" w:styleId="aa">
    <w:name w:val="footnote reference"/>
    <w:basedOn w:val="a0"/>
    <w:uiPriority w:val="99"/>
    <w:semiHidden/>
    <w:unhideWhenUsed/>
    <w:rsid w:val="000D125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00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7EE1-FBA0-4487-A846-B5092378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2015-10-22T20:24:00Z</dcterms:created>
  <dcterms:modified xsi:type="dcterms:W3CDTF">2017-08-30T19:42:00Z</dcterms:modified>
</cp:coreProperties>
</file>